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EB81F" w14:textId="77777777" w:rsidR="009A427C" w:rsidRDefault="009A427C" w:rsidP="009A427C">
      <w:pPr>
        <w:pStyle w:val="NoSpacing"/>
        <w:jc w:val="right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GUYANA HIGH COMMISSION</w:t>
      </w:r>
    </w:p>
    <w:p w14:paraId="01BA6E8F" w14:textId="77777777" w:rsidR="009A427C" w:rsidRDefault="009A427C" w:rsidP="009A427C">
      <w:pPr>
        <w:pStyle w:val="NoSpacing"/>
        <w:jc w:val="right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3 PALACE COURT</w:t>
      </w:r>
    </w:p>
    <w:p w14:paraId="683009A3" w14:textId="77777777" w:rsidR="009A427C" w:rsidRDefault="009A427C" w:rsidP="009A427C">
      <w:pPr>
        <w:pStyle w:val="NoSpacing"/>
        <w:jc w:val="right"/>
        <w:rPr>
          <w:rFonts w:ascii="Bell MT" w:hAnsi="Bell MT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3F6835F" wp14:editId="231A8CE9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428750" cy="1362075"/>
            <wp:effectExtent l="0" t="0" r="0" b="9525"/>
            <wp:wrapNone/>
            <wp:docPr id="1" name="gh1" descr="https://www.guyanaconsulatenewyork.org/wp-content/uploads/2016/04/Coat_of_arms_of_Guyana.svg_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1" descr="https://www.guyanaconsulatenewyork.org/wp-content/uploads/2016/04/Coat_of_arms_of_Guyana.svg_-150x15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ll MT" w:hAnsi="Bell MT"/>
          <w:b/>
          <w:sz w:val="28"/>
          <w:szCs w:val="28"/>
        </w:rPr>
        <w:t xml:space="preserve"> </w:t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</w:r>
      <w:r>
        <w:rPr>
          <w:rFonts w:ascii="Bell MT" w:hAnsi="Bell MT"/>
          <w:b/>
          <w:sz w:val="28"/>
          <w:szCs w:val="28"/>
        </w:rPr>
        <w:tab/>
        <w:t>BAYSWATER ROAD</w:t>
      </w:r>
    </w:p>
    <w:p w14:paraId="15EE9A12" w14:textId="77777777" w:rsidR="009A427C" w:rsidRDefault="009A427C" w:rsidP="009A427C">
      <w:pPr>
        <w:pStyle w:val="NoSpacing"/>
        <w:jc w:val="right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LONDON</w:t>
      </w:r>
    </w:p>
    <w:p w14:paraId="7D996593" w14:textId="77777777" w:rsidR="009A427C" w:rsidRDefault="009A427C" w:rsidP="009A427C">
      <w:pPr>
        <w:pStyle w:val="NoSpacing"/>
        <w:jc w:val="right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W2 4LP</w:t>
      </w:r>
    </w:p>
    <w:p w14:paraId="00DAABB9" w14:textId="77777777" w:rsidR="009A427C" w:rsidRDefault="009A427C" w:rsidP="009A427C">
      <w:pPr>
        <w:pStyle w:val="NoSpacing"/>
        <w:jc w:val="right"/>
        <w:rPr>
          <w:rFonts w:ascii="Bell MT" w:hAnsi="Bell MT"/>
          <w:b/>
          <w:sz w:val="28"/>
          <w:szCs w:val="28"/>
        </w:rPr>
      </w:pPr>
    </w:p>
    <w:p w14:paraId="5FFA7A4C" w14:textId="77777777" w:rsidR="009A427C" w:rsidRDefault="009A427C" w:rsidP="009A427C">
      <w:pPr>
        <w:pStyle w:val="NoSpacing"/>
        <w:jc w:val="right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Telephone No. 0207 229 7684</w:t>
      </w:r>
    </w:p>
    <w:p w14:paraId="2732A841" w14:textId="77777777" w:rsidR="009A427C" w:rsidRDefault="009A427C" w:rsidP="009A427C">
      <w:pPr>
        <w:pStyle w:val="NoSpacing"/>
        <w:jc w:val="right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 xml:space="preserve">Email: </w:t>
      </w:r>
      <w:hyperlink r:id="rId7" w:history="1">
        <w:r w:rsidRPr="0069648B">
          <w:rPr>
            <w:rStyle w:val="Hyperlink"/>
            <w:rFonts w:ascii="Bell MT" w:hAnsi="Bell MT"/>
            <w:b/>
            <w:sz w:val="28"/>
            <w:szCs w:val="28"/>
          </w:rPr>
          <w:t>guyanahc1@btconnect.com</w:t>
        </w:r>
      </w:hyperlink>
    </w:p>
    <w:p w14:paraId="5D6D811B" w14:textId="77777777" w:rsidR="009A427C" w:rsidRDefault="009A427C" w:rsidP="009A427C">
      <w:pPr>
        <w:pStyle w:val="NoSpacing"/>
        <w:jc w:val="right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>Website</w:t>
      </w:r>
      <w:r w:rsidRPr="00EA2B52">
        <w:rPr>
          <w:rFonts w:ascii="Bell MT" w:hAnsi="Bell MT"/>
          <w:b/>
          <w:color w:val="0000FF"/>
          <w:sz w:val="28"/>
          <w:szCs w:val="28"/>
        </w:rPr>
        <w:t xml:space="preserve">: </w:t>
      </w:r>
      <w:r w:rsidRPr="00EA2B52">
        <w:rPr>
          <w:rFonts w:ascii="Bell MT" w:hAnsi="Bell MT"/>
          <w:b/>
          <w:color w:val="0000FF"/>
          <w:sz w:val="28"/>
          <w:szCs w:val="28"/>
          <w:u w:val="single"/>
        </w:rPr>
        <w:t>guyanahclondon.co.uk</w:t>
      </w:r>
    </w:p>
    <w:p w14:paraId="4CFECB30" w14:textId="77777777" w:rsidR="00082866" w:rsidRDefault="00082866" w:rsidP="009A427C">
      <w:pPr>
        <w:pStyle w:val="NoSpacing"/>
        <w:rPr>
          <w:rFonts w:ascii="Bell MT" w:hAnsi="Bell MT"/>
          <w:sz w:val="28"/>
          <w:szCs w:val="28"/>
        </w:rPr>
      </w:pPr>
    </w:p>
    <w:p w14:paraId="65C5DD3B" w14:textId="77777777" w:rsidR="009A427C" w:rsidRDefault="009A427C" w:rsidP="009A427C">
      <w:pPr>
        <w:pStyle w:val="NoSpacing"/>
        <w:jc w:val="center"/>
        <w:rPr>
          <w:rFonts w:ascii="Bell MT" w:hAnsi="Bell MT"/>
          <w:sz w:val="28"/>
          <w:szCs w:val="28"/>
        </w:rPr>
      </w:pPr>
    </w:p>
    <w:p w14:paraId="72C516BE" w14:textId="77777777" w:rsidR="009A427C" w:rsidRPr="009A427C" w:rsidRDefault="009A427C" w:rsidP="009A427C">
      <w:pPr>
        <w:pStyle w:val="NoSpacing"/>
        <w:jc w:val="center"/>
        <w:rPr>
          <w:rFonts w:ascii="Bell MT" w:hAnsi="Bell MT"/>
          <w:b/>
          <w:color w:val="0070C0"/>
          <w:sz w:val="36"/>
          <w:szCs w:val="36"/>
        </w:rPr>
      </w:pPr>
      <w:r w:rsidRPr="009A427C">
        <w:rPr>
          <w:rFonts w:ascii="Bell MT" w:hAnsi="Bell MT"/>
          <w:b/>
          <w:color w:val="0070C0"/>
          <w:sz w:val="36"/>
          <w:szCs w:val="36"/>
        </w:rPr>
        <w:t>NOTARISATION OF DOCUMENTS</w:t>
      </w:r>
    </w:p>
    <w:p w14:paraId="0E066FF6" w14:textId="77777777" w:rsidR="009A427C" w:rsidRDefault="009A427C" w:rsidP="009A427C">
      <w:pPr>
        <w:pStyle w:val="NoSpacing"/>
        <w:jc w:val="center"/>
        <w:rPr>
          <w:rFonts w:ascii="Bell MT" w:hAnsi="Bell MT"/>
          <w:b/>
          <w:color w:val="0070C0"/>
          <w:sz w:val="28"/>
          <w:szCs w:val="28"/>
        </w:rPr>
      </w:pPr>
    </w:p>
    <w:p w14:paraId="2801EA70" w14:textId="77777777" w:rsidR="009A427C" w:rsidRDefault="009A427C">
      <w:r>
        <w:rPr>
          <w:rFonts w:ascii="Bell MT" w:hAnsi="Bell MT"/>
          <w:color w:val="0070C0"/>
          <w:sz w:val="28"/>
          <w:szCs w:val="28"/>
        </w:rPr>
        <w:t>___________________________________________________________</w:t>
      </w:r>
    </w:p>
    <w:p w14:paraId="6C8B9BC2" w14:textId="77777777" w:rsidR="009A427C" w:rsidRDefault="00922912" w:rsidP="009A427C">
      <w:pPr>
        <w:pStyle w:val="NoSpacing"/>
        <w:jc w:val="both"/>
        <w:rPr>
          <w:rFonts w:ascii="Bell MT" w:hAnsi="Bell MT"/>
          <w:sz w:val="28"/>
          <w:szCs w:val="28"/>
        </w:rPr>
      </w:pPr>
      <w:r w:rsidRPr="00922912">
        <w:rPr>
          <w:rFonts w:ascii="Bell MT" w:hAnsi="Bell MT"/>
          <w:sz w:val="28"/>
          <w:szCs w:val="28"/>
        </w:rPr>
        <w:t xml:space="preserve">The Guyana High Commission notarises legal documents such as: </w:t>
      </w:r>
    </w:p>
    <w:p w14:paraId="42E34FD9" w14:textId="77777777" w:rsidR="00922912" w:rsidRDefault="00922912" w:rsidP="009A427C">
      <w:pPr>
        <w:pStyle w:val="NoSpacing"/>
        <w:jc w:val="both"/>
        <w:rPr>
          <w:rFonts w:ascii="Bell MT" w:hAnsi="Bell MT"/>
          <w:sz w:val="28"/>
          <w:szCs w:val="28"/>
        </w:rPr>
      </w:pPr>
    </w:p>
    <w:p w14:paraId="257B00BD" w14:textId="77777777" w:rsidR="00922912" w:rsidRDefault="00922912" w:rsidP="00922912">
      <w:pPr>
        <w:pStyle w:val="NoSpacing"/>
        <w:numPr>
          <w:ilvl w:val="0"/>
          <w:numId w:val="1"/>
        </w:numPr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Power of Attorney</w:t>
      </w:r>
    </w:p>
    <w:p w14:paraId="7AD82261" w14:textId="77777777" w:rsidR="00922912" w:rsidRDefault="00922912" w:rsidP="00922912">
      <w:pPr>
        <w:pStyle w:val="NoSpacing"/>
        <w:numPr>
          <w:ilvl w:val="0"/>
          <w:numId w:val="1"/>
        </w:numPr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Affidavits</w:t>
      </w:r>
    </w:p>
    <w:p w14:paraId="50ABEDA1" w14:textId="77777777" w:rsidR="00922912" w:rsidRDefault="00922912" w:rsidP="00922912">
      <w:pPr>
        <w:pStyle w:val="NoSpacing"/>
        <w:numPr>
          <w:ilvl w:val="0"/>
          <w:numId w:val="1"/>
        </w:numPr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Agreements of Sale</w:t>
      </w:r>
    </w:p>
    <w:p w14:paraId="6EC82635" w14:textId="77777777" w:rsidR="00922912" w:rsidRDefault="00922912" w:rsidP="00922912">
      <w:pPr>
        <w:pStyle w:val="NoSpacing"/>
        <w:numPr>
          <w:ilvl w:val="0"/>
          <w:numId w:val="1"/>
        </w:numPr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Documents required for submission to Banks in Guyana</w:t>
      </w:r>
    </w:p>
    <w:p w14:paraId="0F6EAE9A" w14:textId="77777777" w:rsidR="00E26281" w:rsidRDefault="00E26281" w:rsidP="00922912">
      <w:pPr>
        <w:pStyle w:val="NoSpacing"/>
        <w:numPr>
          <w:ilvl w:val="0"/>
          <w:numId w:val="1"/>
        </w:numPr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Proof of Address</w:t>
      </w:r>
    </w:p>
    <w:p w14:paraId="242CFA6D" w14:textId="77777777" w:rsidR="00E26281" w:rsidRDefault="00E26281" w:rsidP="00922912">
      <w:pPr>
        <w:pStyle w:val="NoSpacing"/>
        <w:numPr>
          <w:ilvl w:val="0"/>
          <w:numId w:val="1"/>
        </w:numPr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Identity documents (Passport Bio page, Driver’s License) </w:t>
      </w:r>
    </w:p>
    <w:p w14:paraId="6C8FEF14" w14:textId="77777777" w:rsidR="00E26281" w:rsidRDefault="00E26281" w:rsidP="00922912">
      <w:pPr>
        <w:pStyle w:val="NoSpacing"/>
        <w:numPr>
          <w:ilvl w:val="0"/>
          <w:numId w:val="1"/>
        </w:numPr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Letters to Banks etc</w:t>
      </w:r>
    </w:p>
    <w:p w14:paraId="68D3B70B" w14:textId="77777777" w:rsidR="00EC5A77" w:rsidRDefault="00EC5A77" w:rsidP="00EC5A77">
      <w:pPr>
        <w:pStyle w:val="NoSpacing"/>
        <w:jc w:val="both"/>
        <w:rPr>
          <w:rFonts w:ascii="Bell MT" w:hAnsi="Bell MT"/>
          <w:sz w:val="28"/>
          <w:szCs w:val="28"/>
        </w:rPr>
      </w:pPr>
    </w:p>
    <w:p w14:paraId="1D2206AD" w14:textId="4F643951" w:rsidR="00EC5A77" w:rsidRDefault="00EC5A77" w:rsidP="00EC5A77">
      <w:pPr>
        <w:pStyle w:val="NoSpacing"/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Notarisation</w:t>
      </w:r>
      <w:r w:rsidR="002F7A84">
        <w:rPr>
          <w:rFonts w:ascii="Bell MT" w:hAnsi="Bell MT"/>
          <w:sz w:val="28"/>
          <w:szCs w:val="28"/>
        </w:rPr>
        <w:t xml:space="preserve"> services</w:t>
      </w:r>
      <w:r>
        <w:rPr>
          <w:rFonts w:ascii="Bell MT" w:hAnsi="Bell MT"/>
          <w:sz w:val="28"/>
          <w:szCs w:val="28"/>
        </w:rPr>
        <w:t xml:space="preserve"> are done </w:t>
      </w:r>
      <w:r w:rsidR="00224E0C" w:rsidRPr="00224E0C">
        <w:rPr>
          <w:rFonts w:ascii="Bell MT" w:hAnsi="Bell MT"/>
          <w:b/>
          <w:sz w:val="28"/>
          <w:szCs w:val="28"/>
        </w:rPr>
        <w:t>by appointments only</w:t>
      </w:r>
      <w:r w:rsidR="00224E0C">
        <w:rPr>
          <w:rFonts w:ascii="Bell MT" w:hAnsi="Bell MT"/>
          <w:sz w:val="28"/>
          <w:szCs w:val="28"/>
        </w:rPr>
        <w:t xml:space="preserve">, kindly </w:t>
      </w:r>
      <w:r w:rsidR="001E4EF8">
        <w:rPr>
          <w:rFonts w:ascii="Bell MT" w:hAnsi="Bell MT"/>
          <w:sz w:val="28"/>
          <w:szCs w:val="28"/>
        </w:rPr>
        <w:t xml:space="preserve">email a copy of the document you wish to have notarised along with a copy of </w:t>
      </w:r>
      <w:r w:rsidR="002C6BB7">
        <w:rPr>
          <w:rFonts w:ascii="Bell MT" w:hAnsi="Bell MT"/>
          <w:sz w:val="28"/>
          <w:szCs w:val="28"/>
        </w:rPr>
        <w:t xml:space="preserve">a valid passport to </w:t>
      </w:r>
      <w:hyperlink r:id="rId8" w:history="1">
        <w:r w:rsidR="002B49F2" w:rsidRPr="00EC1ABB">
          <w:rPr>
            <w:rStyle w:val="Hyperlink"/>
            <w:rFonts w:ascii="Bell MT" w:hAnsi="Bell MT"/>
            <w:sz w:val="28"/>
            <w:szCs w:val="28"/>
          </w:rPr>
          <w:t>guyanahc1@btconnect.com</w:t>
        </w:r>
      </w:hyperlink>
      <w:r w:rsidR="002B49F2">
        <w:rPr>
          <w:rFonts w:ascii="Bell MT" w:hAnsi="Bell MT"/>
          <w:sz w:val="28"/>
          <w:szCs w:val="28"/>
        </w:rPr>
        <w:t xml:space="preserve">. An appointment will </w:t>
      </w:r>
      <w:r w:rsidR="00AD3FD3" w:rsidRPr="00AD3FD3">
        <w:rPr>
          <w:rFonts w:ascii="Bell MT" w:hAnsi="Bell MT"/>
          <w:b/>
          <w:bCs/>
          <w:sz w:val="28"/>
          <w:szCs w:val="28"/>
        </w:rPr>
        <w:t>only</w:t>
      </w:r>
      <w:r w:rsidR="00AD3FD3">
        <w:rPr>
          <w:rFonts w:ascii="Bell MT" w:hAnsi="Bell MT"/>
          <w:sz w:val="28"/>
          <w:szCs w:val="28"/>
        </w:rPr>
        <w:t xml:space="preserve"> </w:t>
      </w:r>
      <w:r w:rsidR="002B49F2">
        <w:rPr>
          <w:rFonts w:ascii="Bell MT" w:hAnsi="Bell MT"/>
          <w:sz w:val="28"/>
          <w:szCs w:val="28"/>
        </w:rPr>
        <w:t>be scheduled provided</w:t>
      </w:r>
      <w:r w:rsidR="00F723EC">
        <w:rPr>
          <w:rFonts w:ascii="Bell MT" w:hAnsi="Bell MT"/>
          <w:sz w:val="28"/>
          <w:szCs w:val="28"/>
        </w:rPr>
        <w:t xml:space="preserve"> </w:t>
      </w:r>
      <w:r w:rsidR="00C637CC">
        <w:rPr>
          <w:rFonts w:ascii="Bell MT" w:hAnsi="Bell MT"/>
          <w:sz w:val="28"/>
          <w:szCs w:val="28"/>
        </w:rPr>
        <w:t xml:space="preserve">that </w:t>
      </w:r>
      <w:r w:rsidR="00F723EC">
        <w:rPr>
          <w:rFonts w:ascii="Bell MT" w:hAnsi="Bell MT"/>
          <w:sz w:val="28"/>
          <w:szCs w:val="28"/>
        </w:rPr>
        <w:t xml:space="preserve">the document meets the </w:t>
      </w:r>
      <w:r w:rsidR="006B1DD5">
        <w:rPr>
          <w:rFonts w:ascii="Bell MT" w:hAnsi="Bell MT"/>
          <w:sz w:val="28"/>
          <w:szCs w:val="28"/>
        </w:rPr>
        <w:t>requirements for notarisation by the High Commission</w:t>
      </w:r>
      <w:r w:rsidR="00402D25">
        <w:rPr>
          <w:rFonts w:ascii="Bell MT" w:hAnsi="Bell MT"/>
          <w:sz w:val="28"/>
          <w:szCs w:val="28"/>
        </w:rPr>
        <w:t xml:space="preserve">. </w:t>
      </w:r>
    </w:p>
    <w:p w14:paraId="3D66E0FB" w14:textId="77777777" w:rsidR="00224E0C" w:rsidRDefault="00224E0C" w:rsidP="00EC5A77">
      <w:pPr>
        <w:pStyle w:val="NoSpacing"/>
        <w:jc w:val="both"/>
        <w:rPr>
          <w:rFonts w:ascii="Bell MT" w:hAnsi="Bell MT"/>
          <w:sz w:val="28"/>
          <w:szCs w:val="28"/>
        </w:rPr>
      </w:pPr>
    </w:p>
    <w:p w14:paraId="360621A4" w14:textId="1D4C0609" w:rsidR="00387E96" w:rsidRPr="00387E96" w:rsidRDefault="00041720" w:rsidP="00734220">
      <w:pPr>
        <w:pStyle w:val="NoSpacing"/>
        <w:pBdr>
          <w:bottom w:val="single" w:sz="12" w:space="1" w:color="auto"/>
        </w:pBdr>
        <w:jc w:val="center"/>
        <w:rPr>
          <w:rFonts w:ascii="Bell MT" w:hAnsi="Bell MT"/>
          <w:b/>
          <w:sz w:val="36"/>
          <w:szCs w:val="36"/>
        </w:rPr>
      </w:pPr>
      <w:r>
        <w:rPr>
          <w:rFonts w:ascii="Bell MT" w:hAnsi="Bell MT"/>
          <w:b/>
          <w:color w:val="0070C0"/>
          <w:sz w:val="36"/>
          <w:szCs w:val="36"/>
        </w:rPr>
        <w:t>Powers of Attorney</w:t>
      </w:r>
    </w:p>
    <w:p w14:paraId="44CBDEB8" w14:textId="3F2213E1" w:rsidR="00734220" w:rsidRPr="002A2DF5" w:rsidRDefault="003533AA" w:rsidP="00734220">
      <w:pPr>
        <w:jc w:val="both"/>
        <w:rPr>
          <w:rFonts w:ascii="Bell MT" w:hAnsi="Bell MT"/>
          <w:b/>
          <w:bCs/>
          <w:sz w:val="28"/>
          <w:szCs w:val="28"/>
        </w:rPr>
      </w:pPr>
      <w:r w:rsidRPr="002A2DF5">
        <w:rPr>
          <w:rFonts w:ascii="Bell MT" w:hAnsi="Bell MT"/>
          <w:b/>
          <w:bCs/>
          <w:sz w:val="28"/>
          <w:szCs w:val="28"/>
        </w:rPr>
        <w:t xml:space="preserve">All </w:t>
      </w:r>
      <w:r w:rsidR="004E3069" w:rsidRPr="002A2DF5">
        <w:rPr>
          <w:rFonts w:ascii="Bell MT" w:hAnsi="Bell MT"/>
          <w:b/>
          <w:bCs/>
          <w:sz w:val="28"/>
          <w:szCs w:val="28"/>
        </w:rPr>
        <w:t>p</w:t>
      </w:r>
      <w:r w:rsidR="00734220" w:rsidRPr="002A2DF5">
        <w:rPr>
          <w:rFonts w:ascii="Bell MT" w:hAnsi="Bell MT"/>
          <w:b/>
          <w:bCs/>
          <w:sz w:val="28"/>
          <w:szCs w:val="28"/>
        </w:rPr>
        <w:t>ower</w:t>
      </w:r>
      <w:r w:rsidR="004E3069" w:rsidRPr="002A2DF5">
        <w:rPr>
          <w:rFonts w:ascii="Bell MT" w:hAnsi="Bell MT"/>
          <w:b/>
          <w:bCs/>
          <w:sz w:val="28"/>
          <w:szCs w:val="28"/>
        </w:rPr>
        <w:t>s</w:t>
      </w:r>
      <w:r w:rsidR="00734220" w:rsidRPr="002A2DF5">
        <w:rPr>
          <w:rFonts w:ascii="Bell MT" w:hAnsi="Bell MT"/>
          <w:b/>
          <w:bCs/>
          <w:sz w:val="28"/>
          <w:szCs w:val="28"/>
        </w:rPr>
        <w:t xml:space="preserve"> of </w:t>
      </w:r>
      <w:r w:rsidR="004E3069" w:rsidRPr="002A2DF5">
        <w:rPr>
          <w:rFonts w:ascii="Bell MT" w:hAnsi="Bell MT"/>
          <w:b/>
          <w:bCs/>
          <w:sz w:val="28"/>
          <w:szCs w:val="28"/>
        </w:rPr>
        <w:t>a</w:t>
      </w:r>
      <w:r w:rsidR="00734220" w:rsidRPr="002A2DF5">
        <w:rPr>
          <w:rFonts w:ascii="Bell MT" w:hAnsi="Bell MT"/>
          <w:b/>
          <w:bCs/>
          <w:sz w:val="28"/>
          <w:szCs w:val="28"/>
        </w:rPr>
        <w:t xml:space="preserve">ttorney must be reviewed by the High Commission prior to an appointment. The document will be notarised by the High Commission provided that </w:t>
      </w:r>
      <w:r w:rsidR="00D75DCB" w:rsidRPr="002A2DF5">
        <w:rPr>
          <w:rFonts w:ascii="Bell MT" w:hAnsi="Bell MT"/>
          <w:b/>
          <w:bCs/>
          <w:sz w:val="28"/>
          <w:szCs w:val="28"/>
        </w:rPr>
        <w:t xml:space="preserve">the </w:t>
      </w:r>
      <w:r w:rsidR="00734220" w:rsidRPr="002A2DF5">
        <w:rPr>
          <w:rFonts w:ascii="Bell MT" w:hAnsi="Bell MT"/>
          <w:b/>
          <w:bCs/>
          <w:sz w:val="28"/>
          <w:szCs w:val="28"/>
        </w:rPr>
        <w:t xml:space="preserve">following requirements </w:t>
      </w:r>
      <w:r w:rsidR="00466196" w:rsidRPr="002A2DF5">
        <w:rPr>
          <w:rFonts w:ascii="Bell MT" w:hAnsi="Bell MT"/>
          <w:b/>
          <w:bCs/>
          <w:sz w:val="28"/>
          <w:szCs w:val="28"/>
        </w:rPr>
        <w:t xml:space="preserve">are met: </w:t>
      </w:r>
    </w:p>
    <w:p w14:paraId="511DAF6E" w14:textId="7801826E" w:rsidR="00734220" w:rsidRDefault="00734220" w:rsidP="00734220">
      <w:pPr>
        <w:pStyle w:val="ListParagraph"/>
        <w:numPr>
          <w:ilvl w:val="0"/>
          <w:numId w:val="8"/>
        </w:numPr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Four </w:t>
      </w:r>
      <w:r w:rsidR="00F66E60">
        <w:rPr>
          <w:rFonts w:ascii="Bell MT" w:hAnsi="Bell MT"/>
          <w:sz w:val="28"/>
          <w:szCs w:val="28"/>
        </w:rPr>
        <w:t>printouts</w:t>
      </w:r>
      <w:r>
        <w:rPr>
          <w:rFonts w:ascii="Bell MT" w:hAnsi="Bell MT"/>
          <w:sz w:val="28"/>
          <w:szCs w:val="28"/>
        </w:rPr>
        <w:t xml:space="preserve"> of </w:t>
      </w:r>
      <w:r w:rsidR="00F66E60">
        <w:rPr>
          <w:rFonts w:ascii="Bell MT" w:hAnsi="Bell MT"/>
          <w:sz w:val="28"/>
          <w:szCs w:val="28"/>
        </w:rPr>
        <w:t xml:space="preserve">the </w:t>
      </w:r>
      <w:r w:rsidR="004E3069">
        <w:rPr>
          <w:rFonts w:ascii="Bell MT" w:hAnsi="Bell MT"/>
          <w:sz w:val="28"/>
          <w:szCs w:val="28"/>
        </w:rPr>
        <w:t>p</w:t>
      </w:r>
      <w:r>
        <w:rPr>
          <w:rFonts w:ascii="Bell MT" w:hAnsi="Bell MT"/>
          <w:sz w:val="28"/>
          <w:szCs w:val="28"/>
        </w:rPr>
        <w:t xml:space="preserve">ower of </w:t>
      </w:r>
      <w:r w:rsidR="004E3069">
        <w:rPr>
          <w:rFonts w:ascii="Bell MT" w:hAnsi="Bell MT"/>
          <w:sz w:val="28"/>
          <w:szCs w:val="28"/>
        </w:rPr>
        <w:t>a</w:t>
      </w:r>
      <w:r>
        <w:rPr>
          <w:rFonts w:ascii="Bell MT" w:hAnsi="Bell MT"/>
          <w:sz w:val="28"/>
          <w:szCs w:val="28"/>
        </w:rPr>
        <w:t xml:space="preserve">ttorney </w:t>
      </w:r>
      <w:r w:rsidR="00D75DCB">
        <w:rPr>
          <w:rFonts w:ascii="Bell MT" w:hAnsi="Bell MT"/>
          <w:sz w:val="28"/>
          <w:szCs w:val="28"/>
        </w:rPr>
        <w:t>document</w:t>
      </w:r>
      <w:r w:rsidR="00F66E60">
        <w:rPr>
          <w:rFonts w:ascii="Bell MT" w:hAnsi="Bell MT"/>
          <w:sz w:val="28"/>
          <w:szCs w:val="28"/>
        </w:rPr>
        <w:t xml:space="preserve"> </w:t>
      </w:r>
    </w:p>
    <w:p w14:paraId="3F77EDB8" w14:textId="22A675A0" w:rsidR="00D75DCB" w:rsidRDefault="00734220" w:rsidP="00D75DCB">
      <w:pPr>
        <w:pStyle w:val="ListParagraph"/>
        <w:numPr>
          <w:ilvl w:val="0"/>
          <w:numId w:val="8"/>
        </w:numPr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Two </w:t>
      </w:r>
      <w:r w:rsidR="00F66E60">
        <w:rPr>
          <w:rFonts w:ascii="Bell MT" w:hAnsi="Bell MT"/>
          <w:sz w:val="28"/>
          <w:szCs w:val="28"/>
        </w:rPr>
        <w:t xml:space="preserve">original </w:t>
      </w:r>
      <w:r>
        <w:rPr>
          <w:rFonts w:ascii="Bell MT" w:hAnsi="Bell MT"/>
          <w:sz w:val="28"/>
          <w:szCs w:val="28"/>
        </w:rPr>
        <w:t>forms of photo identification</w:t>
      </w:r>
      <w:r w:rsidR="00D75DCB">
        <w:rPr>
          <w:rFonts w:ascii="Bell MT" w:hAnsi="Bell MT"/>
          <w:sz w:val="28"/>
          <w:szCs w:val="28"/>
        </w:rPr>
        <w:t xml:space="preserve"> (valid passport, driver’s licence</w:t>
      </w:r>
      <w:r w:rsidR="001A19FB">
        <w:rPr>
          <w:rFonts w:ascii="Bell MT" w:hAnsi="Bell MT"/>
          <w:sz w:val="28"/>
          <w:szCs w:val="28"/>
        </w:rPr>
        <w:t xml:space="preserve"> or </w:t>
      </w:r>
      <w:r w:rsidR="00D75DCB">
        <w:rPr>
          <w:rFonts w:ascii="Bell MT" w:hAnsi="Bell MT"/>
          <w:sz w:val="28"/>
          <w:szCs w:val="28"/>
        </w:rPr>
        <w:t xml:space="preserve">national identification card) </w:t>
      </w:r>
    </w:p>
    <w:p w14:paraId="3407C866" w14:textId="25ADECFF" w:rsidR="00D75DCB" w:rsidRDefault="00D75DCB" w:rsidP="00D75DCB">
      <w:pPr>
        <w:pStyle w:val="ListParagraph"/>
        <w:numPr>
          <w:ilvl w:val="0"/>
          <w:numId w:val="8"/>
        </w:numPr>
        <w:jc w:val="both"/>
        <w:rPr>
          <w:rFonts w:ascii="Bell MT" w:hAnsi="Bell MT"/>
          <w:sz w:val="28"/>
          <w:szCs w:val="28"/>
        </w:rPr>
      </w:pPr>
      <w:r w:rsidRPr="00D75DCB">
        <w:rPr>
          <w:rFonts w:ascii="Bell MT" w:hAnsi="Bell MT"/>
          <w:sz w:val="28"/>
          <w:szCs w:val="28"/>
        </w:rPr>
        <w:t xml:space="preserve">Four coloured copies of </w:t>
      </w:r>
      <w:r w:rsidR="00F66E60">
        <w:rPr>
          <w:rFonts w:ascii="Bell MT" w:hAnsi="Bell MT"/>
          <w:sz w:val="28"/>
          <w:szCs w:val="28"/>
        </w:rPr>
        <w:t xml:space="preserve">each </w:t>
      </w:r>
      <w:r>
        <w:rPr>
          <w:rFonts w:ascii="Bell MT" w:hAnsi="Bell MT"/>
          <w:sz w:val="28"/>
          <w:szCs w:val="28"/>
        </w:rPr>
        <w:t>valid</w:t>
      </w:r>
      <w:r w:rsidRPr="00D75DCB">
        <w:rPr>
          <w:rFonts w:ascii="Bell MT" w:hAnsi="Bell MT"/>
          <w:sz w:val="28"/>
          <w:szCs w:val="28"/>
        </w:rPr>
        <w:t xml:space="preserve"> photo identification</w:t>
      </w:r>
      <w:r w:rsidR="00F66E60">
        <w:rPr>
          <w:rFonts w:ascii="Bell MT" w:hAnsi="Bell MT"/>
          <w:sz w:val="28"/>
          <w:szCs w:val="28"/>
        </w:rPr>
        <w:t xml:space="preserve">. The photo identification documents will </w:t>
      </w:r>
      <w:r w:rsidRPr="00D75DCB">
        <w:rPr>
          <w:rFonts w:ascii="Bell MT" w:hAnsi="Bell MT"/>
          <w:sz w:val="28"/>
          <w:szCs w:val="28"/>
        </w:rPr>
        <w:t xml:space="preserve">be certified by the High Commission at an additional cost. </w:t>
      </w:r>
    </w:p>
    <w:p w14:paraId="1C69B673" w14:textId="04B14C09" w:rsidR="003533AA" w:rsidRDefault="005A5BB5" w:rsidP="00D75DCB">
      <w:pPr>
        <w:pStyle w:val="ListParagraph"/>
        <w:numPr>
          <w:ilvl w:val="0"/>
          <w:numId w:val="8"/>
        </w:numPr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lastRenderedPageBreak/>
        <w:t xml:space="preserve">The power of attorney must specify the name and number of </w:t>
      </w:r>
      <w:r w:rsidR="0087105F">
        <w:rPr>
          <w:rFonts w:ascii="Bell MT" w:hAnsi="Bell MT"/>
          <w:sz w:val="28"/>
          <w:szCs w:val="28"/>
        </w:rPr>
        <w:t>each</w:t>
      </w:r>
      <w:r>
        <w:rPr>
          <w:rFonts w:ascii="Bell MT" w:hAnsi="Bell MT"/>
          <w:sz w:val="28"/>
          <w:szCs w:val="28"/>
        </w:rPr>
        <w:t xml:space="preserve"> identification document of the donor and </w:t>
      </w:r>
      <w:proofErr w:type="spellStart"/>
      <w:r>
        <w:rPr>
          <w:rFonts w:ascii="Bell MT" w:hAnsi="Bell MT"/>
          <w:sz w:val="28"/>
          <w:szCs w:val="28"/>
        </w:rPr>
        <w:t>don</w:t>
      </w:r>
      <w:r w:rsidR="001A19FB">
        <w:rPr>
          <w:rFonts w:ascii="Bell MT" w:hAnsi="Bell MT"/>
          <w:sz w:val="28"/>
          <w:szCs w:val="28"/>
        </w:rPr>
        <w:t>e</w:t>
      </w:r>
      <w:r>
        <w:rPr>
          <w:rFonts w:ascii="Bell MT" w:hAnsi="Bell MT"/>
          <w:sz w:val="28"/>
          <w:szCs w:val="28"/>
        </w:rPr>
        <w:t>e</w:t>
      </w:r>
      <w:proofErr w:type="spellEnd"/>
      <w:r>
        <w:rPr>
          <w:rFonts w:ascii="Bell MT" w:hAnsi="Bell MT"/>
          <w:sz w:val="28"/>
          <w:szCs w:val="28"/>
        </w:rPr>
        <w:t xml:space="preserve">. </w:t>
      </w:r>
    </w:p>
    <w:p w14:paraId="22C7DCDC" w14:textId="0F79A44F" w:rsidR="007A18C6" w:rsidRDefault="007A18C6" w:rsidP="00D75DCB">
      <w:pPr>
        <w:pStyle w:val="ListParagraph"/>
        <w:numPr>
          <w:ilvl w:val="0"/>
          <w:numId w:val="8"/>
        </w:numPr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Payment of £30 for notarisation of the power of attorney</w:t>
      </w:r>
    </w:p>
    <w:p w14:paraId="3355B021" w14:textId="71E1D1FC" w:rsidR="007A18C6" w:rsidRDefault="007A18C6" w:rsidP="00D75DCB">
      <w:pPr>
        <w:pStyle w:val="ListParagraph"/>
        <w:numPr>
          <w:ilvl w:val="0"/>
          <w:numId w:val="8"/>
        </w:numPr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Payment of £20 for each photo identification document certified by the High Commission. </w:t>
      </w:r>
    </w:p>
    <w:p w14:paraId="01659D89" w14:textId="53B9D112" w:rsidR="007A18C6" w:rsidRPr="002A2DF5" w:rsidRDefault="002A2DF5" w:rsidP="002A2DF5">
      <w:pPr>
        <w:jc w:val="both"/>
        <w:rPr>
          <w:rFonts w:ascii="Bell MT" w:hAnsi="Bell MT"/>
          <w:b/>
          <w:bCs/>
          <w:sz w:val="28"/>
          <w:szCs w:val="28"/>
        </w:rPr>
      </w:pPr>
      <w:r w:rsidRPr="002A2DF5">
        <w:rPr>
          <w:rFonts w:ascii="Bell MT" w:hAnsi="Bell MT"/>
          <w:b/>
          <w:bCs/>
          <w:sz w:val="28"/>
          <w:szCs w:val="28"/>
        </w:rPr>
        <w:t xml:space="preserve">Powers of Attorney executed before the Guyana High Commission do not require an Affidavit of Subscribing Witness. </w:t>
      </w:r>
    </w:p>
    <w:p w14:paraId="5D86E1C8" w14:textId="77777777" w:rsidR="00FC7D3A" w:rsidRPr="008A1F1B" w:rsidRDefault="00FC7D3A" w:rsidP="00FC7D3A">
      <w:pPr>
        <w:pStyle w:val="NoSpacing"/>
        <w:ind w:left="720"/>
        <w:jc w:val="both"/>
        <w:rPr>
          <w:rFonts w:ascii="Bell MT" w:hAnsi="Bell MT"/>
          <w:sz w:val="28"/>
          <w:szCs w:val="28"/>
        </w:rPr>
      </w:pPr>
    </w:p>
    <w:p w14:paraId="6C27AE60" w14:textId="77777777" w:rsidR="00224E0C" w:rsidRDefault="00224E0C" w:rsidP="00922912">
      <w:pPr>
        <w:pStyle w:val="NoSpacing"/>
        <w:jc w:val="center"/>
        <w:rPr>
          <w:rFonts w:ascii="Bell MT" w:hAnsi="Bell MT"/>
          <w:b/>
          <w:color w:val="0070C0"/>
          <w:sz w:val="36"/>
          <w:szCs w:val="36"/>
        </w:rPr>
      </w:pPr>
      <w:r>
        <w:rPr>
          <w:rFonts w:ascii="Bell MT" w:hAnsi="Bell MT"/>
          <w:b/>
          <w:color w:val="0070C0"/>
          <w:sz w:val="36"/>
          <w:szCs w:val="36"/>
        </w:rPr>
        <w:t>Guidelines for preparing Legal Documents</w:t>
      </w:r>
    </w:p>
    <w:p w14:paraId="49598D9D" w14:textId="77777777" w:rsidR="00224E0C" w:rsidRDefault="00224E0C" w:rsidP="00922912">
      <w:pPr>
        <w:pStyle w:val="NoSpacing"/>
        <w:jc w:val="center"/>
        <w:rPr>
          <w:rFonts w:ascii="Bell MT" w:hAnsi="Bell MT"/>
          <w:b/>
          <w:color w:val="0070C0"/>
          <w:sz w:val="36"/>
          <w:szCs w:val="36"/>
        </w:rPr>
      </w:pPr>
      <w:r>
        <w:rPr>
          <w:rFonts w:ascii="Bell MT" w:hAnsi="Bell MT"/>
          <w:b/>
          <w:color w:val="0070C0"/>
          <w:sz w:val="36"/>
          <w:szCs w:val="36"/>
        </w:rPr>
        <w:t>__________________________________________________</w:t>
      </w:r>
    </w:p>
    <w:p w14:paraId="0B9A99E1" w14:textId="77777777" w:rsidR="00224E0C" w:rsidRDefault="00224E0C" w:rsidP="00224E0C">
      <w:pPr>
        <w:pStyle w:val="NoSpacing"/>
        <w:jc w:val="both"/>
        <w:rPr>
          <w:rFonts w:ascii="Bell MT" w:hAnsi="Bell MT"/>
          <w:b/>
          <w:color w:val="0070C0"/>
          <w:sz w:val="28"/>
          <w:szCs w:val="28"/>
        </w:rPr>
      </w:pPr>
    </w:p>
    <w:p w14:paraId="450DF80C" w14:textId="074288C8" w:rsidR="00224E0C" w:rsidRDefault="00F0011A" w:rsidP="00F0011A">
      <w:pPr>
        <w:pStyle w:val="NoSpacing"/>
        <w:numPr>
          <w:ilvl w:val="0"/>
          <w:numId w:val="4"/>
        </w:numPr>
        <w:jc w:val="both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All Legal Documents must be prepared and typed in double line spacing with 2 inches margin on the left side.</w:t>
      </w:r>
    </w:p>
    <w:p w14:paraId="43F1BDC0" w14:textId="77777777" w:rsidR="00F0011A" w:rsidRDefault="00F0011A" w:rsidP="00F0011A">
      <w:pPr>
        <w:pStyle w:val="NoSpacing"/>
        <w:ind w:left="720"/>
        <w:jc w:val="both"/>
        <w:rPr>
          <w:rFonts w:ascii="Bell MT" w:hAnsi="Bell MT"/>
          <w:sz w:val="28"/>
          <w:szCs w:val="28"/>
        </w:rPr>
      </w:pPr>
    </w:p>
    <w:p w14:paraId="2C093CFA" w14:textId="1E8605C0" w:rsidR="00F0011A" w:rsidRDefault="003A6823" w:rsidP="00F0011A">
      <w:pPr>
        <w:pStyle w:val="NoSpacing"/>
        <w:numPr>
          <w:ilvl w:val="0"/>
          <w:numId w:val="4"/>
        </w:numPr>
        <w:jc w:val="both"/>
        <w:rPr>
          <w:rFonts w:ascii="Bell MT" w:hAnsi="Bell MT"/>
          <w:b/>
          <w:sz w:val="28"/>
          <w:szCs w:val="28"/>
        </w:rPr>
      </w:pPr>
      <w:r w:rsidRPr="003A6823">
        <w:rPr>
          <w:rFonts w:ascii="Bell MT" w:hAnsi="Bell MT"/>
          <w:b/>
          <w:sz w:val="28"/>
          <w:szCs w:val="28"/>
        </w:rPr>
        <w:t xml:space="preserve">In cases where there is insufficient space to place signatures, witnesses, stamp and seal at the bottom of a Legal document (for example, a Power of Attorney), these can be placed on a separate page but not with the signatures only, as this can easily be detached and placed on another document, without the knowledge of the parties involved. A paragraph can be typed on the same page, with provision made for the signatures, witnesses, stamp and seal to be affixed.    </w:t>
      </w:r>
    </w:p>
    <w:p w14:paraId="79750E92" w14:textId="77777777" w:rsidR="003A6823" w:rsidRDefault="003A6823" w:rsidP="004816E3">
      <w:pPr>
        <w:pStyle w:val="NoSpacing"/>
      </w:pPr>
      <w:bookmarkStart w:id="0" w:name="_GoBack"/>
      <w:bookmarkEnd w:id="0"/>
    </w:p>
    <w:p w14:paraId="1ABCE962" w14:textId="77777777" w:rsidR="003A6823" w:rsidRPr="003A6823" w:rsidRDefault="003A6823" w:rsidP="00F0011A">
      <w:pPr>
        <w:pStyle w:val="NoSpacing"/>
        <w:numPr>
          <w:ilvl w:val="0"/>
          <w:numId w:val="4"/>
        </w:numPr>
        <w:jc w:val="both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sz w:val="28"/>
          <w:szCs w:val="28"/>
        </w:rPr>
        <w:t>It is desirable that documents that consist of several pages be printed on separate pages.</w:t>
      </w:r>
    </w:p>
    <w:p w14:paraId="5C520F45" w14:textId="77777777" w:rsidR="003A6823" w:rsidRDefault="003A6823" w:rsidP="004816E3">
      <w:pPr>
        <w:pStyle w:val="NoSpacing"/>
      </w:pPr>
    </w:p>
    <w:p w14:paraId="5320AC85" w14:textId="77777777" w:rsidR="003A6823" w:rsidRDefault="003A6823" w:rsidP="00F0011A">
      <w:pPr>
        <w:pStyle w:val="NoSpacing"/>
        <w:numPr>
          <w:ilvl w:val="0"/>
          <w:numId w:val="4"/>
        </w:numPr>
        <w:jc w:val="both"/>
        <w:rPr>
          <w:rFonts w:ascii="Bell MT" w:hAnsi="Bell MT"/>
          <w:sz w:val="28"/>
          <w:szCs w:val="28"/>
        </w:rPr>
      </w:pPr>
      <w:r w:rsidRPr="003A6823">
        <w:rPr>
          <w:rFonts w:ascii="Bell MT" w:hAnsi="Bell MT"/>
          <w:sz w:val="28"/>
          <w:szCs w:val="28"/>
        </w:rPr>
        <w:t>If there is</w:t>
      </w:r>
      <w:r>
        <w:rPr>
          <w:rFonts w:ascii="Bell MT" w:hAnsi="Bell MT"/>
          <w:sz w:val="28"/>
          <w:szCs w:val="28"/>
        </w:rPr>
        <w:t xml:space="preserve"> a typographical error on a document, (for example if a name is incorrectly spelt), the initials of the </w:t>
      </w:r>
      <w:proofErr w:type="spellStart"/>
      <w:r>
        <w:rPr>
          <w:rFonts w:ascii="Bell MT" w:hAnsi="Bell MT"/>
          <w:sz w:val="28"/>
          <w:szCs w:val="28"/>
        </w:rPr>
        <w:t>Appearer</w:t>
      </w:r>
      <w:proofErr w:type="spellEnd"/>
      <w:r>
        <w:rPr>
          <w:rFonts w:ascii="Bell MT" w:hAnsi="Bell MT"/>
          <w:sz w:val="28"/>
          <w:szCs w:val="28"/>
        </w:rPr>
        <w:t xml:space="preserve"> and the officer performing the functions of Notary must be affixed. This will confirm that both parties are cognizant of the changes.</w:t>
      </w:r>
    </w:p>
    <w:p w14:paraId="27875E15" w14:textId="6D443224" w:rsidR="003A6823" w:rsidRDefault="003A6823" w:rsidP="004816E3">
      <w:pPr>
        <w:pStyle w:val="NoSpacing"/>
      </w:pPr>
    </w:p>
    <w:p w14:paraId="0F311776" w14:textId="4385CBB3" w:rsidR="003A6823" w:rsidRDefault="004816E3" w:rsidP="003A6823">
      <w:pPr>
        <w:pStyle w:val="NoSpacing"/>
        <w:jc w:val="center"/>
        <w:rPr>
          <w:rFonts w:ascii="Bell MT" w:hAnsi="Bell MT"/>
          <w:b/>
          <w:color w:val="0070C0"/>
          <w:sz w:val="36"/>
          <w:szCs w:val="36"/>
        </w:rPr>
      </w:pPr>
      <w:r>
        <w:rPr>
          <w:rFonts w:ascii="Bell MT" w:hAnsi="Bell MT"/>
          <w:b/>
          <w:color w:val="0070C0"/>
          <w:sz w:val="36"/>
          <w:szCs w:val="36"/>
        </w:rPr>
        <w:t>N</w:t>
      </w:r>
      <w:r w:rsidR="003A6823">
        <w:rPr>
          <w:rFonts w:ascii="Bell MT" w:hAnsi="Bell MT"/>
          <w:b/>
          <w:color w:val="0070C0"/>
          <w:sz w:val="36"/>
          <w:szCs w:val="36"/>
        </w:rPr>
        <w:t>OTE</w:t>
      </w:r>
    </w:p>
    <w:p w14:paraId="695DB673" w14:textId="77777777" w:rsidR="003A6823" w:rsidRPr="003A6823" w:rsidRDefault="003A6823" w:rsidP="003A6823">
      <w:pPr>
        <w:pStyle w:val="NoSpacing"/>
        <w:jc w:val="center"/>
        <w:rPr>
          <w:rFonts w:ascii="Bell MT" w:hAnsi="Bell MT"/>
          <w:b/>
          <w:color w:val="0070C0"/>
          <w:sz w:val="36"/>
          <w:szCs w:val="36"/>
        </w:rPr>
      </w:pPr>
      <w:r>
        <w:rPr>
          <w:rFonts w:ascii="Bell MT" w:hAnsi="Bell MT"/>
          <w:b/>
          <w:color w:val="0070C0"/>
          <w:sz w:val="36"/>
          <w:szCs w:val="36"/>
        </w:rPr>
        <w:t>________________________________________________</w:t>
      </w:r>
    </w:p>
    <w:p w14:paraId="4B2D368A" w14:textId="77777777" w:rsidR="003A6823" w:rsidRDefault="003A6823" w:rsidP="003A6823">
      <w:pPr>
        <w:pStyle w:val="ListParagraph"/>
        <w:ind w:left="0"/>
        <w:jc w:val="both"/>
        <w:rPr>
          <w:rFonts w:ascii="Bell MT" w:hAnsi="Bell MT"/>
          <w:sz w:val="28"/>
          <w:szCs w:val="28"/>
        </w:rPr>
      </w:pPr>
    </w:p>
    <w:p w14:paraId="20922107" w14:textId="77777777" w:rsidR="003A6823" w:rsidRDefault="003A6823" w:rsidP="003A6823">
      <w:pPr>
        <w:pStyle w:val="ListParagraph"/>
        <w:ind w:left="0"/>
        <w:jc w:val="both"/>
        <w:rPr>
          <w:rFonts w:ascii="Bell MT" w:hAnsi="Bell MT"/>
          <w:b/>
          <w:sz w:val="28"/>
          <w:szCs w:val="28"/>
        </w:rPr>
      </w:pPr>
      <w:r w:rsidRPr="003A6823">
        <w:rPr>
          <w:rFonts w:ascii="Bell MT" w:hAnsi="Bell MT"/>
          <w:b/>
          <w:sz w:val="28"/>
          <w:szCs w:val="28"/>
        </w:rPr>
        <w:t>Legal documents that have been notarised must be registered at the Deeds Registry before they become effective.</w:t>
      </w:r>
    </w:p>
    <w:p w14:paraId="2109DBAB" w14:textId="77777777" w:rsidR="003A6823" w:rsidRDefault="003A6823" w:rsidP="003A6823">
      <w:pPr>
        <w:pStyle w:val="ListParagraph"/>
        <w:ind w:left="0"/>
        <w:jc w:val="both"/>
        <w:rPr>
          <w:rFonts w:ascii="Bell MT" w:hAnsi="Bell MT"/>
          <w:b/>
          <w:sz w:val="28"/>
          <w:szCs w:val="28"/>
        </w:rPr>
      </w:pPr>
    </w:p>
    <w:p w14:paraId="123CE599" w14:textId="3C07A72E" w:rsidR="003A6823" w:rsidRDefault="003A6823" w:rsidP="003A6823">
      <w:pPr>
        <w:pStyle w:val="ListParagraph"/>
        <w:ind w:left="0"/>
        <w:jc w:val="both"/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</w:rPr>
        <w:t xml:space="preserve">Documents not in fulfilment of the above guidelines </w:t>
      </w:r>
      <w:r w:rsidRPr="003A6823">
        <w:rPr>
          <w:rFonts w:ascii="Bell MT" w:hAnsi="Bell MT"/>
          <w:b/>
          <w:sz w:val="28"/>
          <w:szCs w:val="28"/>
          <w:u w:val="single"/>
        </w:rPr>
        <w:t>will be</w:t>
      </w:r>
      <w:r>
        <w:rPr>
          <w:rFonts w:ascii="Bell MT" w:hAnsi="Bell MT"/>
          <w:b/>
          <w:sz w:val="28"/>
          <w:szCs w:val="28"/>
        </w:rPr>
        <w:t xml:space="preserve"> </w:t>
      </w:r>
      <w:r w:rsidRPr="003A6823">
        <w:rPr>
          <w:rFonts w:ascii="Bell MT" w:hAnsi="Bell MT"/>
          <w:b/>
          <w:sz w:val="28"/>
          <w:szCs w:val="28"/>
          <w:u w:val="single"/>
        </w:rPr>
        <w:t>rejected.</w:t>
      </w:r>
      <w:r w:rsidR="002E76B6">
        <w:rPr>
          <w:rFonts w:ascii="Bell MT" w:hAnsi="Bell MT"/>
          <w:b/>
          <w:sz w:val="28"/>
          <w:szCs w:val="28"/>
          <w:u w:val="single"/>
        </w:rPr>
        <w:t xml:space="preserve"> </w:t>
      </w:r>
    </w:p>
    <w:p w14:paraId="7EE46EB6" w14:textId="77777777" w:rsidR="004816E3" w:rsidRDefault="004816E3" w:rsidP="003A6823">
      <w:pPr>
        <w:pStyle w:val="ListParagraph"/>
        <w:ind w:left="0"/>
        <w:jc w:val="both"/>
        <w:rPr>
          <w:rFonts w:ascii="Bell MT" w:hAnsi="Bell MT"/>
          <w:b/>
          <w:sz w:val="28"/>
          <w:szCs w:val="28"/>
          <w:u w:val="single"/>
        </w:rPr>
      </w:pPr>
    </w:p>
    <w:p w14:paraId="366CB8B3" w14:textId="6A01B92A" w:rsidR="003A6823" w:rsidRPr="003A6823" w:rsidRDefault="0048207A" w:rsidP="003A6823">
      <w:pPr>
        <w:pStyle w:val="ListParagraph"/>
        <w:ind w:left="0"/>
        <w:jc w:val="both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  <w:u w:val="single"/>
        </w:rPr>
        <w:t>January</w:t>
      </w:r>
      <w:r w:rsidR="00D04C99">
        <w:rPr>
          <w:rFonts w:ascii="Bell MT" w:hAnsi="Bell MT"/>
          <w:b/>
          <w:sz w:val="28"/>
          <w:szCs w:val="28"/>
          <w:u w:val="single"/>
        </w:rPr>
        <w:t xml:space="preserve"> 202</w:t>
      </w:r>
      <w:r>
        <w:rPr>
          <w:rFonts w:ascii="Bell MT" w:hAnsi="Bell MT"/>
          <w:b/>
          <w:sz w:val="28"/>
          <w:szCs w:val="28"/>
          <w:u w:val="single"/>
        </w:rPr>
        <w:t>3</w:t>
      </w:r>
    </w:p>
    <w:sectPr w:rsidR="003A6823" w:rsidRPr="003A6823" w:rsidSect="009A427C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altName w:val="Cambria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B8D"/>
    <w:multiLevelType w:val="hybridMultilevel"/>
    <w:tmpl w:val="B48002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C169F7"/>
    <w:multiLevelType w:val="hybridMultilevel"/>
    <w:tmpl w:val="51C69C3E"/>
    <w:lvl w:ilvl="0" w:tplc="6D306BD8">
      <w:start w:val="1"/>
      <w:numFmt w:val="lowerLetter"/>
      <w:lvlText w:val="%1)"/>
      <w:lvlJc w:val="left"/>
      <w:pPr>
        <w:ind w:left="786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E23"/>
    <w:multiLevelType w:val="hybridMultilevel"/>
    <w:tmpl w:val="6A409820"/>
    <w:lvl w:ilvl="0" w:tplc="7E66B236">
      <w:start w:val="1"/>
      <w:numFmt w:val="decimal"/>
      <w:lvlText w:val="%1."/>
      <w:lvlJc w:val="left"/>
      <w:pPr>
        <w:ind w:left="720" w:hanging="360"/>
      </w:pPr>
      <w:rPr>
        <w:rFonts w:ascii="Bell MT" w:hAnsi="Bell MT" w:hint="default"/>
        <w:b w:val="0"/>
        <w:bCs/>
        <w:color w:val="auto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831A2"/>
    <w:multiLevelType w:val="hybridMultilevel"/>
    <w:tmpl w:val="DBEC8360"/>
    <w:lvl w:ilvl="0" w:tplc="6DEED73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83685"/>
    <w:multiLevelType w:val="hybridMultilevel"/>
    <w:tmpl w:val="88C0C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E7441"/>
    <w:multiLevelType w:val="hybridMultilevel"/>
    <w:tmpl w:val="731C7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8A1396"/>
    <w:multiLevelType w:val="hybridMultilevel"/>
    <w:tmpl w:val="47306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90EAC"/>
    <w:multiLevelType w:val="hybridMultilevel"/>
    <w:tmpl w:val="8C9491E6"/>
    <w:lvl w:ilvl="0" w:tplc="08AAC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7C"/>
    <w:rsid w:val="00041720"/>
    <w:rsid w:val="00082866"/>
    <w:rsid w:val="00092702"/>
    <w:rsid w:val="000931CA"/>
    <w:rsid w:val="000C4316"/>
    <w:rsid w:val="000C4C62"/>
    <w:rsid w:val="000E0C64"/>
    <w:rsid w:val="001722AD"/>
    <w:rsid w:val="001A0CC4"/>
    <w:rsid w:val="001A19FB"/>
    <w:rsid w:val="001E2791"/>
    <w:rsid w:val="001E4EF8"/>
    <w:rsid w:val="00224E0C"/>
    <w:rsid w:val="0027145D"/>
    <w:rsid w:val="002A2DF5"/>
    <w:rsid w:val="002B49F2"/>
    <w:rsid w:val="002C6BB7"/>
    <w:rsid w:val="002E76B6"/>
    <w:rsid w:val="002F62D7"/>
    <w:rsid w:val="002F7A84"/>
    <w:rsid w:val="00312BA4"/>
    <w:rsid w:val="00323ED4"/>
    <w:rsid w:val="003533AA"/>
    <w:rsid w:val="00387E96"/>
    <w:rsid w:val="003A6823"/>
    <w:rsid w:val="003E4837"/>
    <w:rsid w:val="003F6214"/>
    <w:rsid w:val="003F7B6C"/>
    <w:rsid w:val="00402D25"/>
    <w:rsid w:val="00403428"/>
    <w:rsid w:val="00411F48"/>
    <w:rsid w:val="00447ABB"/>
    <w:rsid w:val="0045653A"/>
    <w:rsid w:val="004618AE"/>
    <w:rsid w:val="00466196"/>
    <w:rsid w:val="004816E3"/>
    <w:rsid w:val="0048207A"/>
    <w:rsid w:val="004E3069"/>
    <w:rsid w:val="00515D4F"/>
    <w:rsid w:val="005638BB"/>
    <w:rsid w:val="005902A5"/>
    <w:rsid w:val="00597E40"/>
    <w:rsid w:val="005A5BB5"/>
    <w:rsid w:val="005B10FB"/>
    <w:rsid w:val="005E4587"/>
    <w:rsid w:val="006024FA"/>
    <w:rsid w:val="00640739"/>
    <w:rsid w:val="00681D3C"/>
    <w:rsid w:val="00694B12"/>
    <w:rsid w:val="0069651E"/>
    <w:rsid w:val="006B1DD5"/>
    <w:rsid w:val="007141CE"/>
    <w:rsid w:val="00734220"/>
    <w:rsid w:val="007A18C6"/>
    <w:rsid w:val="0080010D"/>
    <w:rsid w:val="008465CA"/>
    <w:rsid w:val="0087105F"/>
    <w:rsid w:val="008A1F1B"/>
    <w:rsid w:val="008B6782"/>
    <w:rsid w:val="008C6EF8"/>
    <w:rsid w:val="00910F85"/>
    <w:rsid w:val="00922912"/>
    <w:rsid w:val="00924B79"/>
    <w:rsid w:val="009313B6"/>
    <w:rsid w:val="009409E2"/>
    <w:rsid w:val="00993825"/>
    <w:rsid w:val="009A427C"/>
    <w:rsid w:val="009A4720"/>
    <w:rsid w:val="00A031A1"/>
    <w:rsid w:val="00A23114"/>
    <w:rsid w:val="00A91E5F"/>
    <w:rsid w:val="00AB5B60"/>
    <w:rsid w:val="00AD3FD3"/>
    <w:rsid w:val="00AF0671"/>
    <w:rsid w:val="00B6185C"/>
    <w:rsid w:val="00C61BDF"/>
    <w:rsid w:val="00C637CC"/>
    <w:rsid w:val="00C829A6"/>
    <w:rsid w:val="00CB1E67"/>
    <w:rsid w:val="00D006A8"/>
    <w:rsid w:val="00D00727"/>
    <w:rsid w:val="00D04C99"/>
    <w:rsid w:val="00D21FF8"/>
    <w:rsid w:val="00D67154"/>
    <w:rsid w:val="00D75DCB"/>
    <w:rsid w:val="00DC63EE"/>
    <w:rsid w:val="00DF300C"/>
    <w:rsid w:val="00E12592"/>
    <w:rsid w:val="00E26281"/>
    <w:rsid w:val="00EB5969"/>
    <w:rsid w:val="00EC57F6"/>
    <w:rsid w:val="00EC5A77"/>
    <w:rsid w:val="00EE1E4E"/>
    <w:rsid w:val="00EE6127"/>
    <w:rsid w:val="00EF3150"/>
    <w:rsid w:val="00F0011A"/>
    <w:rsid w:val="00F52C9D"/>
    <w:rsid w:val="00F66E60"/>
    <w:rsid w:val="00F67551"/>
    <w:rsid w:val="00F723EC"/>
    <w:rsid w:val="00FC7D3A"/>
    <w:rsid w:val="00FE7C1B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EF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2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A42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4E0C"/>
    <w:pPr>
      <w:ind w:left="720"/>
      <w:contextualSpacing/>
    </w:pPr>
  </w:style>
  <w:style w:type="paragraph" w:styleId="Revision">
    <w:name w:val="Revision"/>
    <w:hidden/>
    <w:uiPriority w:val="99"/>
    <w:semiHidden/>
    <w:rsid w:val="00FE7C1B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6B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2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A42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4E0C"/>
    <w:pPr>
      <w:ind w:left="720"/>
      <w:contextualSpacing/>
    </w:pPr>
  </w:style>
  <w:style w:type="paragraph" w:styleId="Revision">
    <w:name w:val="Revision"/>
    <w:hidden/>
    <w:uiPriority w:val="99"/>
    <w:semiHidden/>
    <w:rsid w:val="00FE7C1B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6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yanahc1@btconnec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uyanahc1@btconne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Vonetta</dc:creator>
  <cp:lastModifiedBy>Windows User</cp:lastModifiedBy>
  <cp:revision>2</cp:revision>
  <dcterms:created xsi:type="dcterms:W3CDTF">2022-12-16T12:10:00Z</dcterms:created>
  <dcterms:modified xsi:type="dcterms:W3CDTF">2022-12-16T12:10:00Z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8b3b5c965e3e826a39716fccc7b9f6f9a4923bb7ee717e94ffaeb5b9af3c52a1</vt:lpwstr>
  </property>
</Properties>
</file>